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E615F" w14:textId="2A85C984" w:rsidR="00077386" w:rsidRDefault="00077386" w:rsidP="00D519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Приложение № 1</w:t>
      </w:r>
      <w:r w:rsidR="009536B0">
        <w:rPr>
          <w:b/>
          <w:sz w:val="28"/>
          <w:szCs w:val="28"/>
        </w:rPr>
        <w:t>3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14:paraId="455E2ADA" w14:textId="00C865E2" w:rsidR="00077386" w:rsidRDefault="00077386" w:rsidP="00D519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к протоколу РГ РОА № 13-2021</w:t>
      </w:r>
      <w:r w:rsidR="00B73FD3" w:rsidRPr="00175D3E">
        <w:rPr>
          <w:b/>
          <w:sz w:val="28"/>
          <w:szCs w:val="28"/>
        </w:rPr>
        <w:t xml:space="preserve">  </w:t>
      </w:r>
    </w:p>
    <w:p w14:paraId="0CEAA598" w14:textId="113D3D57" w:rsidR="00077386" w:rsidRPr="00077386" w:rsidRDefault="00077386" w:rsidP="00D519C0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077386">
        <w:rPr>
          <w:b/>
          <w:i/>
          <w:sz w:val="28"/>
          <w:szCs w:val="28"/>
        </w:rPr>
        <w:t>(</w:t>
      </w:r>
      <w:r w:rsidRPr="00FC6301">
        <w:rPr>
          <w:b/>
          <w:i/>
          <w:sz w:val="28"/>
          <w:szCs w:val="28"/>
          <w:highlight w:val="yellow"/>
        </w:rPr>
        <w:t>комментарии НЦА выделены</w:t>
      </w:r>
      <w:r w:rsidRPr="00077386">
        <w:rPr>
          <w:b/>
          <w:i/>
          <w:sz w:val="28"/>
          <w:szCs w:val="28"/>
        </w:rPr>
        <w:t xml:space="preserve"> </w:t>
      </w:r>
      <w:r w:rsidRPr="00077386">
        <w:rPr>
          <w:b/>
          <w:i/>
          <w:sz w:val="28"/>
          <w:szCs w:val="28"/>
        </w:rPr>
        <w:br/>
        <w:t xml:space="preserve">                                                                                                                          </w:t>
      </w:r>
      <w:r>
        <w:rPr>
          <w:b/>
          <w:i/>
          <w:sz w:val="28"/>
          <w:szCs w:val="28"/>
        </w:rPr>
        <w:t xml:space="preserve">  </w:t>
      </w:r>
      <w:r w:rsidRPr="00077386">
        <w:rPr>
          <w:b/>
          <w:i/>
          <w:sz w:val="28"/>
          <w:szCs w:val="28"/>
        </w:rPr>
        <w:t xml:space="preserve"> </w:t>
      </w:r>
      <w:r w:rsidRPr="00FC6301">
        <w:rPr>
          <w:b/>
          <w:i/>
          <w:sz w:val="28"/>
          <w:szCs w:val="28"/>
          <w:highlight w:val="yellow"/>
        </w:rPr>
        <w:t>желтым цветом</w:t>
      </w:r>
      <w:r w:rsidRPr="00077386">
        <w:rPr>
          <w:b/>
          <w:i/>
          <w:sz w:val="28"/>
          <w:szCs w:val="28"/>
        </w:rPr>
        <w:t>)</w:t>
      </w:r>
    </w:p>
    <w:p w14:paraId="20DF6B2C" w14:textId="77777777" w:rsidR="00077386" w:rsidRDefault="00077386" w:rsidP="00D519C0">
      <w:pPr>
        <w:jc w:val="center"/>
        <w:rPr>
          <w:b/>
          <w:sz w:val="28"/>
          <w:szCs w:val="28"/>
        </w:rPr>
      </w:pPr>
    </w:p>
    <w:p w14:paraId="436B102E" w14:textId="489EBDF8" w:rsidR="00D519C0" w:rsidRPr="00175D3E" w:rsidRDefault="004C01DE" w:rsidP="00D519C0">
      <w:pPr>
        <w:jc w:val="center"/>
        <w:rPr>
          <w:b/>
          <w:sz w:val="28"/>
          <w:szCs w:val="28"/>
        </w:rPr>
      </w:pPr>
      <w:r w:rsidRPr="00175D3E">
        <w:rPr>
          <w:b/>
          <w:sz w:val="28"/>
          <w:szCs w:val="28"/>
        </w:rPr>
        <w:t xml:space="preserve">Сравнительная таблица </w:t>
      </w:r>
    </w:p>
    <w:p w14:paraId="7D588149" w14:textId="77777777" w:rsidR="00D519C0" w:rsidRPr="00175D3E" w:rsidRDefault="006E6762" w:rsidP="002D5459">
      <w:pPr>
        <w:pStyle w:val="5"/>
        <w:ind w:firstLine="709"/>
        <w:rPr>
          <w:sz w:val="28"/>
          <w:szCs w:val="28"/>
        </w:rPr>
      </w:pPr>
      <w:r w:rsidRPr="00175D3E">
        <w:rPr>
          <w:rFonts w:ascii="Times New Roman" w:hAnsi="Times New Roman"/>
          <w:sz w:val="28"/>
          <w:szCs w:val="28"/>
        </w:rPr>
        <w:t xml:space="preserve">По </w:t>
      </w:r>
      <w:r w:rsidR="0008715A" w:rsidRPr="00175D3E">
        <w:rPr>
          <w:rFonts w:ascii="Times New Roman" w:hAnsi="Times New Roman"/>
          <w:sz w:val="28"/>
          <w:szCs w:val="28"/>
        </w:rPr>
        <w:t>1</w:t>
      </w:r>
      <w:r w:rsidR="00907CCE" w:rsidRPr="00175D3E">
        <w:rPr>
          <w:rFonts w:ascii="Times New Roman" w:hAnsi="Times New Roman"/>
          <w:sz w:val="28"/>
          <w:szCs w:val="28"/>
        </w:rPr>
        <w:t>1</w:t>
      </w:r>
      <w:r w:rsidR="0008715A" w:rsidRPr="00175D3E">
        <w:rPr>
          <w:rFonts w:ascii="Times New Roman" w:hAnsi="Times New Roman"/>
          <w:sz w:val="28"/>
          <w:szCs w:val="28"/>
        </w:rPr>
        <w:t>-й ред. П</w:t>
      </w:r>
      <w:r w:rsidR="00D519C0" w:rsidRPr="00175D3E">
        <w:rPr>
          <w:rFonts w:ascii="Times New Roman" w:hAnsi="Times New Roman"/>
          <w:sz w:val="28"/>
          <w:szCs w:val="28"/>
        </w:rPr>
        <w:t>роцедур</w:t>
      </w:r>
      <w:r w:rsidR="0008715A" w:rsidRPr="00175D3E">
        <w:rPr>
          <w:rFonts w:ascii="Times New Roman" w:hAnsi="Times New Roman"/>
          <w:sz w:val="28"/>
          <w:szCs w:val="28"/>
        </w:rPr>
        <w:t xml:space="preserve">ы </w:t>
      </w:r>
      <w:r w:rsidR="002D5459" w:rsidRPr="00175D3E">
        <w:rPr>
          <w:rFonts w:ascii="Times New Roman" w:hAnsi="Times New Roman"/>
          <w:color w:val="333333"/>
          <w:sz w:val="28"/>
          <w:szCs w:val="28"/>
        </w:rPr>
        <w:t xml:space="preserve">«Процедура рассмотрения жалоб и апелляций Евразийского сотрудничества по аккредитации». </w:t>
      </w:r>
      <w:r w:rsidR="00D519C0" w:rsidRPr="00175D3E">
        <w:rPr>
          <w:rFonts w:ascii="Times New Roman" w:hAnsi="Times New Roman"/>
          <w:sz w:val="28"/>
          <w:szCs w:val="28"/>
        </w:rPr>
        <w:t xml:space="preserve">(по состоянию на </w:t>
      </w:r>
      <w:r w:rsidR="0058015A" w:rsidRPr="00175D3E">
        <w:rPr>
          <w:rFonts w:ascii="Times New Roman" w:hAnsi="Times New Roman"/>
          <w:sz w:val="28"/>
          <w:szCs w:val="28"/>
        </w:rPr>
        <w:t>1</w:t>
      </w:r>
      <w:r w:rsidR="00907CCE" w:rsidRPr="00175D3E">
        <w:rPr>
          <w:rFonts w:ascii="Times New Roman" w:hAnsi="Times New Roman"/>
          <w:sz w:val="28"/>
          <w:szCs w:val="28"/>
        </w:rPr>
        <w:t>9</w:t>
      </w:r>
      <w:r w:rsidR="00D519C0" w:rsidRPr="00175D3E">
        <w:rPr>
          <w:rFonts w:ascii="Times New Roman" w:hAnsi="Times New Roman"/>
          <w:sz w:val="28"/>
          <w:szCs w:val="28"/>
        </w:rPr>
        <w:t>.</w:t>
      </w:r>
      <w:r w:rsidR="00907CCE" w:rsidRPr="00175D3E">
        <w:rPr>
          <w:rFonts w:ascii="Times New Roman" w:hAnsi="Times New Roman"/>
          <w:sz w:val="28"/>
          <w:szCs w:val="28"/>
        </w:rPr>
        <w:t>0</w:t>
      </w:r>
      <w:r w:rsidR="0058015A" w:rsidRPr="00175D3E">
        <w:rPr>
          <w:rFonts w:ascii="Times New Roman" w:hAnsi="Times New Roman"/>
          <w:sz w:val="28"/>
          <w:szCs w:val="28"/>
        </w:rPr>
        <w:t>1.202</w:t>
      </w:r>
      <w:r w:rsidR="00907CCE" w:rsidRPr="00175D3E">
        <w:rPr>
          <w:rFonts w:ascii="Times New Roman" w:hAnsi="Times New Roman"/>
          <w:sz w:val="28"/>
          <w:szCs w:val="28"/>
        </w:rPr>
        <w:t>1</w:t>
      </w:r>
      <w:r w:rsidR="0058015A" w:rsidRPr="00175D3E">
        <w:rPr>
          <w:rFonts w:ascii="Times New Roman" w:hAnsi="Times New Roman"/>
          <w:sz w:val="28"/>
          <w:szCs w:val="28"/>
        </w:rPr>
        <w:t>г</w:t>
      </w:r>
      <w:r w:rsidR="00D519C0" w:rsidRPr="00175D3E">
        <w:rPr>
          <w:rFonts w:ascii="Times New Roman" w:hAnsi="Times New Roman"/>
          <w:sz w:val="28"/>
          <w:szCs w:val="28"/>
        </w:rPr>
        <w:t>.)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878"/>
        <w:gridCol w:w="3345"/>
        <w:gridCol w:w="4402"/>
        <w:gridCol w:w="5651"/>
      </w:tblGrid>
      <w:tr w:rsidR="00D519C0" w:rsidRPr="00175D3E" w14:paraId="3441157E" w14:textId="77777777" w:rsidTr="00CF775B">
        <w:tc>
          <w:tcPr>
            <w:tcW w:w="1526" w:type="dxa"/>
          </w:tcPr>
          <w:p w14:paraId="4764BFC9" w14:textId="77777777" w:rsidR="00D519C0" w:rsidRPr="00175D3E" w:rsidRDefault="00D519C0" w:rsidP="00D519C0">
            <w:pPr>
              <w:jc w:val="center"/>
              <w:rPr>
                <w:b/>
              </w:rPr>
            </w:pPr>
            <w:r w:rsidRPr="00175D3E">
              <w:rPr>
                <w:b/>
              </w:rPr>
              <w:t>Сокращенное наименование национального органа</w:t>
            </w:r>
          </w:p>
        </w:tc>
        <w:tc>
          <w:tcPr>
            <w:tcW w:w="3431" w:type="dxa"/>
          </w:tcPr>
          <w:p w14:paraId="7F1E5C01" w14:textId="77777777" w:rsidR="00D519C0" w:rsidRPr="00175D3E" w:rsidRDefault="00D519C0" w:rsidP="00D519C0">
            <w:pPr>
              <w:jc w:val="center"/>
              <w:rPr>
                <w:b/>
              </w:rPr>
            </w:pPr>
            <w:r w:rsidRPr="00175D3E">
              <w:rPr>
                <w:b/>
              </w:rPr>
              <w:t xml:space="preserve">Структурный элемент </w:t>
            </w:r>
            <w:r w:rsidR="00CF775B" w:rsidRPr="00175D3E">
              <w:rPr>
                <w:b/>
              </w:rPr>
              <w:t>документа</w:t>
            </w:r>
          </w:p>
          <w:p w14:paraId="4ABC9856" w14:textId="77777777" w:rsidR="00D519C0" w:rsidRPr="00175D3E" w:rsidRDefault="00D519C0" w:rsidP="00D519C0">
            <w:pPr>
              <w:jc w:val="center"/>
              <w:rPr>
                <w:b/>
              </w:rPr>
            </w:pPr>
          </w:p>
        </w:tc>
        <w:tc>
          <w:tcPr>
            <w:tcW w:w="4507" w:type="dxa"/>
          </w:tcPr>
          <w:p w14:paraId="402CEC64" w14:textId="77777777" w:rsidR="00D519C0" w:rsidRPr="00175D3E" w:rsidRDefault="00D519C0" w:rsidP="00D519C0">
            <w:pPr>
              <w:jc w:val="center"/>
              <w:rPr>
                <w:b/>
              </w:rPr>
            </w:pPr>
            <w:r w:rsidRPr="00175D3E">
              <w:rPr>
                <w:b/>
              </w:rPr>
              <w:t xml:space="preserve">Предложение, </w:t>
            </w:r>
          </w:p>
          <w:p w14:paraId="1675874E" w14:textId="77777777" w:rsidR="00D519C0" w:rsidRPr="00175D3E" w:rsidRDefault="00D519C0" w:rsidP="00D519C0">
            <w:pPr>
              <w:jc w:val="center"/>
              <w:rPr>
                <w:b/>
              </w:rPr>
            </w:pPr>
            <w:r w:rsidRPr="00175D3E">
              <w:rPr>
                <w:b/>
              </w:rPr>
              <w:t xml:space="preserve">замечание </w:t>
            </w:r>
          </w:p>
        </w:tc>
        <w:tc>
          <w:tcPr>
            <w:tcW w:w="5812" w:type="dxa"/>
          </w:tcPr>
          <w:p w14:paraId="35D4800C" w14:textId="77777777" w:rsidR="00D519C0" w:rsidRPr="00175D3E" w:rsidRDefault="00D519C0" w:rsidP="00D519C0">
            <w:pPr>
              <w:jc w:val="center"/>
              <w:rPr>
                <w:b/>
              </w:rPr>
            </w:pPr>
            <w:r w:rsidRPr="00175D3E">
              <w:rPr>
                <w:b/>
              </w:rPr>
              <w:t xml:space="preserve">Заключение разработчика </w:t>
            </w:r>
          </w:p>
        </w:tc>
      </w:tr>
      <w:tr w:rsidR="00EB134D" w:rsidRPr="00175D3E" w14:paraId="65E5F44C" w14:textId="77777777" w:rsidTr="001025EC">
        <w:tc>
          <w:tcPr>
            <w:tcW w:w="15276" w:type="dxa"/>
            <w:gridSpan w:val="4"/>
          </w:tcPr>
          <w:p w14:paraId="3FE2410A" w14:textId="77777777" w:rsidR="00EB134D" w:rsidRPr="00175D3E" w:rsidRDefault="00EB134D" w:rsidP="00FE48E8">
            <w:pPr>
              <w:jc w:val="center"/>
            </w:pPr>
            <w:r w:rsidRPr="00175D3E">
              <w:t>По 1</w:t>
            </w:r>
            <w:r w:rsidR="00907CCE" w:rsidRPr="00175D3E">
              <w:t>1</w:t>
            </w:r>
            <w:r w:rsidRPr="00175D3E">
              <w:t>-й редакции</w:t>
            </w:r>
          </w:p>
        </w:tc>
      </w:tr>
      <w:tr w:rsidR="002D5459" w:rsidRPr="00175D3E" w14:paraId="61A7680C" w14:textId="77777777" w:rsidTr="001025EC">
        <w:tc>
          <w:tcPr>
            <w:tcW w:w="15276" w:type="dxa"/>
            <w:gridSpan w:val="4"/>
          </w:tcPr>
          <w:p w14:paraId="41D9F561" w14:textId="77777777" w:rsidR="002D5459" w:rsidRPr="00175D3E" w:rsidRDefault="00907CCE" w:rsidP="00FE48E8">
            <w:pPr>
              <w:jc w:val="center"/>
            </w:pPr>
            <w:r w:rsidRPr="00175D3E">
              <w:t>Письмо ТОО «НЦА</w:t>
            </w:r>
            <w:proofErr w:type="gramStart"/>
            <w:r w:rsidRPr="00175D3E">
              <w:t>»,  исх.</w:t>
            </w:r>
            <w:proofErr w:type="gramEnd"/>
            <w:r w:rsidRPr="00175D3E">
              <w:t xml:space="preserve"> № 21-08/02-9479-НЦА/2638 от 22.12.2020.  (</w:t>
            </w:r>
            <w:proofErr w:type="spellStart"/>
            <w:r w:rsidRPr="00175D3E">
              <w:t>вх</w:t>
            </w:r>
            <w:proofErr w:type="spellEnd"/>
            <w:r w:rsidRPr="00175D3E">
              <w:t>. КЦА № 01-11 - 1731 от 23.12.2020г.)</w:t>
            </w:r>
          </w:p>
        </w:tc>
      </w:tr>
      <w:tr w:rsidR="007477BA" w:rsidRPr="00175D3E" w14:paraId="5D601AA7" w14:textId="77777777" w:rsidTr="00CF775B">
        <w:tc>
          <w:tcPr>
            <w:tcW w:w="1526" w:type="dxa"/>
          </w:tcPr>
          <w:p w14:paraId="6E4F7E15" w14:textId="77777777" w:rsidR="007477BA" w:rsidRPr="00175D3E" w:rsidRDefault="002652DB" w:rsidP="00FE48E8">
            <w:pPr>
              <w:jc w:val="center"/>
            </w:pPr>
            <w:r w:rsidRPr="00175D3E">
              <w:t>ТОО «НЦА»</w:t>
            </w:r>
          </w:p>
        </w:tc>
        <w:tc>
          <w:tcPr>
            <w:tcW w:w="3431" w:type="dxa"/>
          </w:tcPr>
          <w:p w14:paraId="7AA4D0C7" w14:textId="77777777" w:rsidR="007477BA" w:rsidRPr="00175D3E" w:rsidRDefault="004567C4" w:rsidP="0008715A">
            <w:pPr>
              <w:shd w:val="clear" w:color="auto" w:fill="FFFFFF"/>
              <w:spacing w:before="100" w:beforeAutospacing="1" w:after="100" w:afterAutospacing="1"/>
            </w:pPr>
            <w:r w:rsidRPr="00175D3E">
              <w:rPr>
                <w:color w:val="333333"/>
              </w:rPr>
              <w:t> </w:t>
            </w:r>
            <w:r w:rsidR="002652DB" w:rsidRPr="00175D3E">
              <w:rPr>
                <w:color w:val="333333"/>
              </w:rPr>
              <w:t>п</w:t>
            </w:r>
            <w:r w:rsidR="002652DB" w:rsidRPr="00175D3E">
              <w:t>. 4.1.2</w:t>
            </w:r>
          </w:p>
        </w:tc>
        <w:tc>
          <w:tcPr>
            <w:tcW w:w="4507" w:type="dxa"/>
          </w:tcPr>
          <w:p w14:paraId="1FEA6AE4" w14:textId="5F6F5719" w:rsidR="000B2542" w:rsidRPr="00175D3E" w:rsidRDefault="00907CCE" w:rsidP="000B2542">
            <w:pPr>
              <w:autoSpaceDE w:val="0"/>
              <w:autoSpaceDN w:val="0"/>
              <w:adjustRightInd w:val="0"/>
            </w:pPr>
            <w:r w:rsidRPr="00175D3E">
              <w:rPr>
                <w:b/>
              </w:rPr>
              <w:t>Комментарии</w:t>
            </w:r>
            <w:r w:rsidRPr="00175D3E">
              <w:t xml:space="preserve"> </w:t>
            </w:r>
            <w:r w:rsidRPr="00175D3E">
              <w:rPr>
                <w:b/>
              </w:rPr>
              <w:t>ТОО «НЦА»:</w:t>
            </w:r>
            <w:r w:rsidRPr="00175D3E">
              <w:t xml:space="preserve"> предлагаем уточнить формулировку в пункте 4.1.2 «Если податель жалобы не удовлетворен тем, что процедура рассмотрения жалобы Участником ЕААС была соблюдена, то податель жалобы может подать повторную жалобу в ЕААС в соответствии с пунктом 3.2 этого документа», необходимо уточнить, что подразумевается под словами «процедура рассмотрения жалобы Участником ЕААС была соблюдена».</w:t>
            </w:r>
            <w:r w:rsidR="000B2542">
              <w:rPr>
                <w:b/>
              </w:rPr>
              <w:t xml:space="preserve"> </w:t>
            </w:r>
          </w:p>
        </w:tc>
        <w:tc>
          <w:tcPr>
            <w:tcW w:w="5812" w:type="dxa"/>
          </w:tcPr>
          <w:p w14:paraId="7F136565" w14:textId="77777777" w:rsidR="00FF4C0B" w:rsidRPr="00175D3E" w:rsidRDefault="00FF4C0B" w:rsidP="00FE48E8">
            <w:pPr>
              <w:jc w:val="center"/>
            </w:pPr>
          </w:p>
          <w:p w14:paraId="2625D937" w14:textId="77777777" w:rsidR="00907CCE" w:rsidRPr="00175D3E" w:rsidRDefault="00907CCE" w:rsidP="00907CCE">
            <w:pPr>
              <w:jc w:val="both"/>
            </w:pPr>
            <w:r w:rsidRPr="00175D3E">
              <w:rPr>
                <w:b/>
              </w:rPr>
              <w:t xml:space="preserve">Отклонено: </w:t>
            </w:r>
            <w:proofErr w:type="gramStart"/>
            <w:r w:rsidRPr="00175D3E">
              <w:t>считаем.,</w:t>
            </w:r>
            <w:proofErr w:type="gramEnd"/>
            <w:r w:rsidRPr="00175D3E">
              <w:t xml:space="preserve"> что</w:t>
            </w:r>
            <w:r w:rsidRPr="00175D3E">
              <w:rPr>
                <w:b/>
              </w:rPr>
              <w:t xml:space="preserve"> </w:t>
            </w:r>
            <w:r w:rsidRPr="00175D3E">
              <w:t>формулировка</w:t>
            </w:r>
            <w:r w:rsidRPr="00175D3E">
              <w:rPr>
                <w:b/>
              </w:rPr>
              <w:t xml:space="preserve"> </w:t>
            </w:r>
            <w:r w:rsidRPr="00175D3E">
              <w:t>«процедура рассмотрения жалобы Участником ЕААС была соблюдена» - вполне понятна, и означает “был соблюден порядок устанавливаемый настоящей процедурой”.</w:t>
            </w:r>
          </w:p>
          <w:p w14:paraId="150AE0D5" w14:textId="3FE72B33" w:rsidR="007477BA" w:rsidRPr="00175D3E" w:rsidRDefault="00FF4C0B" w:rsidP="00FE48E8">
            <w:pPr>
              <w:jc w:val="center"/>
            </w:pPr>
            <w:r w:rsidRPr="00175D3E">
              <w:t xml:space="preserve"> </w:t>
            </w:r>
          </w:p>
        </w:tc>
      </w:tr>
      <w:tr w:rsidR="007477BA" w:rsidRPr="00175D3E" w14:paraId="6AAD44D7" w14:textId="77777777" w:rsidTr="00CF775B">
        <w:tc>
          <w:tcPr>
            <w:tcW w:w="1526" w:type="dxa"/>
          </w:tcPr>
          <w:p w14:paraId="4AEB5940" w14:textId="77777777" w:rsidR="007477BA" w:rsidRPr="00175D3E" w:rsidRDefault="0091604E" w:rsidP="00FE48E8">
            <w:pPr>
              <w:jc w:val="center"/>
            </w:pPr>
            <w:r w:rsidRPr="00175D3E">
              <w:t>ТОО «НЦА»</w:t>
            </w:r>
          </w:p>
        </w:tc>
        <w:tc>
          <w:tcPr>
            <w:tcW w:w="3431" w:type="dxa"/>
          </w:tcPr>
          <w:p w14:paraId="41CBCB42" w14:textId="77777777" w:rsidR="007477BA" w:rsidRPr="00175D3E" w:rsidRDefault="002652DB" w:rsidP="0008715A">
            <w:pPr>
              <w:shd w:val="clear" w:color="auto" w:fill="FFFFFF"/>
              <w:spacing w:before="100" w:beforeAutospacing="1" w:after="100" w:afterAutospacing="1"/>
            </w:pPr>
            <w:r w:rsidRPr="00175D3E">
              <w:t>п.4.3</w:t>
            </w:r>
          </w:p>
        </w:tc>
        <w:tc>
          <w:tcPr>
            <w:tcW w:w="4507" w:type="dxa"/>
          </w:tcPr>
          <w:p w14:paraId="4241891B" w14:textId="77777777" w:rsidR="00907CCE" w:rsidRPr="00175D3E" w:rsidRDefault="00907CCE" w:rsidP="00907CCE">
            <w:pPr>
              <w:autoSpaceDE w:val="0"/>
              <w:autoSpaceDN w:val="0"/>
              <w:adjustRightInd w:val="0"/>
            </w:pPr>
            <w:r w:rsidRPr="00175D3E">
              <w:rPr>
                <w:b/>
              </w:rPr>
              <w:t>Комментарии</w:t>
            </w:r>
            <w:r w:rsidRPr="00175D3E">
              <w:t xml:space="preserve"> </w:t>
            </w:r>
            <w:r w:rsidRPr="00175D3E">
              <w:rPr>
                <w:b/>
              </w:rPr>
              <w:t>ТОО «НЦА</w:t>
            </w:r>
            <w:r w:rsidRPr="00175D3E">
              <w:t xml:space="preserve">»: </w:t>
            </w:r>
            <w:proofErr w:type="gramStart"/>
            <w:r w:rsidRPr="00175D3E">
              <w:t>В</w:t>
            </w:r>
            <w:proofErr w:type="gramEnd"/>
            <w:r w:rsidRPr="00175D3E">
              <w:t xml:space="preserve"> пункте 4.3, указан термин «Исполнительный комитет», по тексту документа он ранее не встречается.</w:t>
            </w:r>
          </w:p>
          <w:p w14:paraId="67359A63" w14:textId="77777777" w:rsidR="007477BA" w:rsidRPr="00175D3E" w:rsidRDefault="007477BA" w:rsidP="00907CCE">
            <w:pPr>
              <w:jc w:val="both"/>
            </w:pPr>
          </w:p>
        </w:tc>
        <w:tc>
          <w:tcPr>
            <w:tcW w:w="5812" w:type="dxa"/>
          </w:tcPr>
          <w:p w14:paraId="0E70B00B" w14:textId="77777777" w:rsidR="00907CCE" w:rsidRPr="00175D3E" w:rsidRDefault="00907CCE" w:rsidP="00907CCE">
            <w:pPr>
              <w:jc w:val="both"/>
            </w:pPr>
            <w:proofErr w:type="gramStart"/>
            <w:r w:rsidRPr="00175D3E">
              <w:rPr>
                <w:b/>
              </w:rPr>
              <w:t xml:space="preserve">Отклонено:  </w:t>
            </w:r>
            <w:r w:rsidRPr="00175D3E">
              <w:t>основополагающие</w:t>
            </w:r>
            <w:proofErr w:type="gramEnd"/>
            <w:r w:rsidRPr="00175D3E">
              <w:t xml:space="preserve"> термины даны в Уставе РОА (а именно Исполнительный комитет в п.6.5),   данная Процедура как часть устанавливаемой системы документов ЕААС, соотносится и находится во взаимосвязи со всеми документами.</w:t>
            </w:r>
            <w:r w:rsidRPr="00175D3E">
              <w:rPr>
                <w:b/>
              </w:rPr>
              <w:t xml:space="preserve">    </w:t>
            </w:r>
            <w:r w:rsidRPr="00175D3E">
              <w:t xml:space="preserve">В </w:t>
            </w:r>
            <w:r w:rsidRPr="00175D3E">
              <w:lastRenderedPageBreak/>
              <w:t>связи с чем, не считаем нужным повторяться в данном документе.</w:t>
            </w:r>
          </w:p>
          <w:p w14:paraId="141E54F0" w14:textId="77777777" w:rsidR="007477BA" w:rsidRPr="00175D3E" w:rsidRDefault="007477BA" w:rsidP="00FE48E8">
            <w:pPr>
              <w:jc w:val="center"/>
            </w:pPr>
          </w:p>
        </w:tc>
      </w:tr>
      <w:tr w:rsidR="00884F20" w:rsidRPr="00175D3E" w14:paraId="6FF651C6" w14:textId="77777777" w:rsidTr="00CF775B">
        <w:tc>
          <w:tcPr>
            <w:tcW w:w="1526" w:type="dxa"/>
          </w:tcPr>
          <w:p w14:paraId="1436DB27" w14:textId="77777777" w:rsidR="00884F20" w:rsidRPr="00175D3E" w:rsidRDefault="0091604E" w:rsidP="00FE48E8">
            <w:pPr>
              <w:jc w:val="center"/>
            </w:pPr>
            <w:r w:rsidRPr="00175D3E">
              <w:lastRenderedPageBreak/>
              <w:t>ТОО «НЦА»</w:t>
            </w:r>
          </w:p>
        </w:tc>
        <w:tc>
          <w:tcPr>
            <w:tcW w:w="3431" w:type="dxa"/>
          </w:tcPr>
          <w:p w14:paraId="178221FD" w14:textId="77777777" w:rsidR="00884F20" w:rsidRPr="00175D3E" w:rsidRDefault="002652DB" w:rsidP="0008715A">
            <w:pPr>
              <w:shd w:val="clear" w:color="auto" w:fill="FFFFFF"/>
              <w:spacing w:before="100" w:beforeAutospacing="1" w:after="100" w:afterAutospacing="1"/>
            </w:pPr>
            <w:r w:rsidRPr="00175D3E">
              <w:t>п.4.4</w:t>
            </w:r>
          </w:p>
        </w:tc>
        <w:tc>
          <w:tcPr>
            <w:tcW w:w="4507" w:type="dxa"/>
          </w:tcPr>
          <w:p w14:paraId="765EB0F0" w14:textId="77777777" w:rsidR="00884F20" w:rsidRPr="00175D3E" w:rsidRDefault="00884F20" w:rsidP="00884F20">
            <w:pPr>
              <w:jc w:val="both"/>
            </w:pPr>
            <w:r w:rsidRPr="00175D3E">
              <w:rPr>
                <w:b/>
              </w:rPr>
              <w:t>Комментарии</w:t>
            </w:r>
            <w:r w:rsidRPr="00175D3E">
              <w:t xml:space="preserve"> </w:t>
            </w:r>
            <w:r w:rsidRPr="00175D3E">
              <w:rPr>
                <w:b/>
              </w:rPr>
              <w:t>ТОО «НЦА</w:t>
            </w:r>
            <w:r w:rsidRPr="00175D3E">
              <w:t>»:</w:t>
            </w:r>
          </w:p>
          <w:p w14:paraId="29B6D2B6" w14:textId="77777777" w:rsidR="00884F20" w:rsidRPr="00175D3E" w:rsidRDefault="00884F20" w:rsidP="00884F20">
            <w:pPr>
              <w:jc w:val="both"/>
            </w:pPr>
            <w:r w:rsidRPr="00175D3E">
              <w:t xml:space="preserve">- В пункте 4.4 предлагаем сократить сроки уведомления подателя жалобы/апелляции до 3 или 5 рабочих дней, так как в ином случае срок уведомления о создании комиссии будет направляться 3 недели, без рассмотрения </w:t>
            </w:r>
            <w:proofErr w:type="gramStart"/>
            <w:r w:rsidRPr="00175D3E">
              <w:t>самих  материалов</w:t>
            </w:r>
            <w:proofErr w:type="gramEnd"/>
            <w:r w:rsidRPr="00175D3E">
              <w:t xml:space="preserve">, при этом учитывая, что состав комиссии может быть обжалован  подателем жалобы/апелляции.     </w:t>
            </w:r>
          </w:p>
          <w:p w14:paraId="65BE5CC4" w14:textId="77777777" w:rsidR="00884F20" w:rsidRPr="00175D3E" w:rsidRDefault="00884F20" w:rsidP="00884F20">
            <w:pPr>
              <w:jc w:val="both"/>
            </w:pPr>
            <w:r w:rsidRPr="00175D3E">
              <w:t>-В пункте 4.6 предлагаем сократить сроки рассмотрения до 15 рабочих дней.</w:t>
            </w:r>
          </w:p>
          <w:p w14:paraId="3CA9C9AC" w14:textId="77777777" w:rsidR="00884F20" w:rsidRDefault="00884F20" w:rsidP="00867368">
            <w:pPr>
              <w:autoSpaceDE w:val="0"/>
              <w:autoSpaceDN w:val="0"/>
              <w:adjustRightInd w:val="0"/>
            </w:pPr>
            <w:r w:rsidRPr="00175D3E">
              <w:t>-В пункте 4.7 предлагаем сократить сроки рассмотрения до 1,5 месяца, с учетом рассмотрения материалов тремя членами комиссии, так как три месяца слишком большой срок, в течении которого податель жалобы/апелляции может нести финансовые убытки.</w:t>
            </w:r>
          </w:p>
          <w:p w14:paraId="24F15A33" w14:textId="77777777" w:rsidR="000B2542" w:rsidRDefault="000B2542" w:rsidP="00867368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218EBBB0" w14:textId="77777777" w:rsidR="000B2542" w:rsidRPr="000B2542" w:rsidRDefault="000B2542" w:rsidP="00867368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0B2542">
              <w:rPr>
                <w:b/>
                <w:highlight w:val="yellow"/>
              </w:rPr>
              <w:t>Дополнительные комментарии НЦА:</w:t>
            </w:r>
          </w:p>
          <w:p w14:paraId="52F9C470" w14:textId="503492CA" w:rsidR="000B2542" w:rsidRPr="000B2542" w:rsidRDefault="000B2542" w:rsidP="000B2542">
            <w:pPr>
              <w:jc w:val="both"/>
            </w:pPr>
            <w:r w:rsidRPr="000B2542">
              <w:rPr>
                <w:highlight w:val="yellow"/>
              </w:rPr>
              <w:t>Считаем сокращение сроков возможно без привязки к географическому или временному поясу так как будут использоваться средства электронной коммуникации</w:t>
            </w:r>
          </w:p>
        </w:tc>
        <w:tc>
          <w:tcPr>
            <w:tcW w:w="5812" w:type="dxa"/>
          </w:tcPr>
          <w:p w14:paraId="52F1D27B" w14:textId="28139FB5" w:rsidR="00884F20" w:rsidRPr="00175D3E" w:rsidRDefault="00884F20" w:rsidP="00884F20">
            <w:pPr>
              <w:jc w:val="both"/>
            </w:pPr>
            <w:proofErr w:type="gramStart"/>
            <w:r w:rsidRPr="00175D3E">
              <w:rPr>
                <w:b/>
              </w:rPr>
              <w:t>Отклонено</w:t>
            </w:r>
            <w:r w:rsidRPr="00175D3E">
              <w:t xml:space="preserve">:   </w:t>
            </w:r>
            <w:proofErr w:type="gramEnd"/>
            <w:r w:rsidRPr="00175D3E">
              <w:t>Учитывая региональный характер организации, географическое расположение и временные пояса, наличие функций и ответственностей на основных местах работы Участников ЕААС считаем целесообразным не сокращать  сроки.</w:t>
            </w:r>
          </w:p>
          <w:p w14:paraId="13E2AC30" w14:textId="79F46136" w:rsidR="00175D3E" w:rsidRPr="00175D3E" w:rsidRDefault="00175D3E" w:rsidP="00884F20">
            <w:pPr>
              <w:jc w:val="both"/>
            </w:pPr>
          </w:p>
          <w:p w14:paraId="222491B3" w14:textId="77777777" w:rsidR="00884F20" w:rsidRPr="00175D3E" w:rsidRDefault="00884F20" w:rsidP="000B2542">
            <w:pPr>
              <w:jc w:val="both"/>
              <w:rPr>
                <w:b/>
              </w:rPr>
            </w:pPr>
          </w:p>
        </w:tc>
      </w:tr>
      <w:tr w:rsidR="00884F20" w:rsidRPr="00175D3E" w14:paraId="1034D5ED" w14:textId="77777777" w:rsidTr="00CF775B">
        <w:tc>
          <w:tcPr>
            <w:tcW w:w="1526" w:type="dxa"/>
          </w:tcPr>
          <w:p w14:paraId="57ABF949" w14:textId="77777777" w:rsidR="00884F20" w:rsidRPr="00175D3E" w:rsidRDefault="0091604E" w:rsidP="00FE48E8">
            <w:pPr>
              <w:jc w:val="center"/>
            </w:pPr>
            <w:r w:rsidRPr="00175D3E">
              <w:t>ТОО «НЦА»</w:t>
            </w:r>
          </w:p>
        </w:tc>
        <w:tc>
          <w:tcPr>
            <w:tcW w:w="3431" w:type="dxa"/>
          </w:tcPr>
          <w:p w14:paraId="7B875622" w14:textId="77777777" w:rsidR="00884F20" w:rsidRPr="00175D3E" w:rsidRDefault="002652DB" w:rsidP="0008715A">
            <w:pPr>
              <w:shd w:val="clear" w:color="auto" w:fill="FFFFFF"/>
              <w:spacing w:before="100" w:beforeAutospacing="1" w:after="100" w:afterAutospacing="1"/>
            </w:pPr>
            <w:r w:rsidRPr="00175D3E">
              <w:t>п.4.5</w:t>
            </w:r>
          </w:p>
        </w:tc>
        <w:tc>
          <w:tcPr>
            <w:tcW w:w="4507" w:type="dxa"/>
          </w:tcPr>
          <w:p w14:paraId="120056C8" w14:textId="77777777" w:rsidR="009D2BBE" w:rsidRPr="00175D3E" w:rsidRDefault="009D2BBE" w:rsidP="009D2BBE">
            <w:pPr>
              <w:jc w:val="both"/>
            </w:pPr>
            <w:r w:rsidRPr="00175D3E">
              <w:rPr>
                <w:b/>
              </w:rPr>
              <w:t>Комментарии</w:t>
            </w:r>
            <w:r w:rsidRPr="00175D3E">
              <w:t xml:space="preserve"> </w:t>
            </w:r>
            <w:r w:rsidRPr="00175D3E">
              <w:rPr>
                <w:b/>
              </w:rPr>
              <w:t>ТОО «НЦА</w:t>
            </w:r>
            <w:r w:rsidRPr="00175D3E">
              <w:t xml:space="preserve">»: </w:t>
            </w:r>
            <w:proofErr w:type="gramStart"/>
            <w:r w:rsidRPr="00175D3E">
              <w:t>В</w:t>
            </w:r>
            <w:proofErr w:type="gramEnd"/>
            <w:r w:rsidRPr="00175D3E">
              <w:t xml:space="preserve"> приложении к документу не приведена Декларация, указанная в пункте 4.5.</w:t>
            </w:r>
          </w:p>
          <w:p w14:paraId="320DF705" w14:textId="77777777" w:rsidR="00884F20" w:rsidRPr="00175D3E" w:rsidRDefault="00884F20" w:rsidP="009D2BBE">
            <w:pPr>
              <w:jc w:val="both"/>
              <w:rPr>
                <w:b/>
              </w:rPr>
            </w:pPr>
          </w:p>
        </w:tc>
        <w:tc>
          <w:tcPr>
            <w:tcW w:w="5812" w:type="dxa"/>
          </w:tcPr>
          <w:p w14:paraId="5CCA55C7" w14:textId="77777777" w:rsidR="00A8070B" w:rsidRPr="00175D3E" w:rsidRDefault="005B5AD1" w:rsidP="00A8070B">
            <w:pPr>
              <w:pStyle w:val="Default"/>
              <w:jc w:val="both"/>
            </w:pPr>
            <w:proofErr w:type="gramStart"/>
            <w:r w:rsidRPr="00175D3E">
              <w:rPr>
                <w:rFonts w:eastAsia="Times New Roman"/>
                <w:color w:val="auto"/>
              </w:rPr>
              <w:t xml:space="preserve">Отклонено:   </w:t>
            </w:r>
            <w:proofErr w:type="gramEnd"/>
            <w:r w:rsidRPr="00175D3E">
              <w:rPr>
                <w:rFonts w:eastAsia="Times New Roman"/>
                <w:color w:val="auto"/>
              </w:rPr>
              <w:t xml:space="preserve">  </w:t>
            </w:r>
            <w:r w:rsidR="00A8070B" w:rsidRPr="00175D3E">
              <w:t xml:space="preserve">данный вопрос уже рассматривался при рассмотрении 7-й ред. данного документа по замечаниям БГЦА (исх.№ 05-04/6996 от 21.08.2019г.): </w:t>
            </w:r>
          </w:p>
          <w:p w14:paraId="5949A0C3" w14:textId="77777777" w:rsidR="009D2BBE" w:rsidRPr="00175D3E" w:rsidRDefault="00A8070B" w:rsidP="00A8070B">
            <w:pPr>
              <w:jc w:val="both"/>
            </w:pPr>
            <w:r w:rsidRPr="00175D3E">
              <w:lastRenderedPageBreak/>
              <w:t xml:space="preserve"> В связи с приведением  структуры разрабатываемого документа с проектом документа «Правила разработки, принятия, обновления и отмены документов региональной организации по аккредитации», вопрос конфиденциальности </w:t>
            </w:r>
            <w:r w:rsidR="005B5AD1" w:rsidRPr="00175D3E">
              <w:t xml:space="preserve">регулируется документом </w:t>
            </w:r>
            <w:r w:rsidR="00267F87" w:rsidRPr="00175D3E">
              <w:t xml:space="preserve">“Порядок обеспечения конфиденциальности </w:t>
            </w:r>
            <w:proofErr w:type="spellStart"/>
            <w:r w:rsidR="00267F87" w:rsidRPr="00175D3E">
              <w:t>инофрмации</w:t>
            </w:r>
            <w:proofErr w:type="spellEnd"/>
            <w:r w:rsidR="00267F87" w:rsidRPr="00175D3E">
              <w:t xml:space="preserve"> в ходе паритетных оценок РОА”, </w:t>
            </w:r>
            <w:r w:rsidR="005B5AD1" w:rsidRPr="00175D3E">
              <w:t xml:space="preserve">в котором установлены  принципы и реализация требований элемента конфиденциальности Региональной Организации по Аккредитации (далее РОА), с целью защиты информации, полученной в ходе деятельности на всех уровнях её структур, в том числе комитетов и комиссий организации, а также внешних организаций, внутреннего и внешнего персонала, работающего от имени РОА. </w:t>
            </w:r>
          </w:p>
          <w:p w14:paraId="78A94123" w14:textId="77777777" w:rsidR="00884F20" w:rsidRPr="00175D3E" w:rsidRDefault="00675453" w:rsidP="00A8070B">
            <w:pPr>
              <w:pStyle w:val="Default"/>
              <w:jc w:val="both"/>
              <w:rPr>
                <w:b/>
              </w:rPr>
            </w:pPr>
            <w:r w:rsidRPr="00175D3E">
              <w:t xml:space="preserve">Точная ссылка на Декларацию будет уточнена после принятия документа “Порядок обеспечения конфиденциальности </w:t>
            </w:r>
            <w:proofErr w:type="spellStart"/>
            <w:r w:rsidRPr="00175D3E">
              <w:t>инофрмации</w:t>
            </w:r>
            <w:proofErr w:type="spellEnd"/>
            <w:r w:rsidRPr="00175D3E">
              <w:t xml:space="preserve"> в ходе паритетных оценок РОА”.</w:t>
            </w:r>
          </w:p>
        </w:tc>
      </w:tr>
      <w:tr w:rsidR="00884F20" w:rsidRPr="00175D3E" w14:paraId="1CD272FE" w14:textId="77777777" w:rsidTr="00CF775B">
        <w:tc>
          <w:tcPr>
            <w:tcW w:w="1526" w:type="dxa"/>
          </w:tcPr>
          <w:p w14:paraId="55FFA277" w14:textId="77777777" w:rsidR="00884F20" w:rsidRPr="00175D3E" w:rsidRDefault="0091604E" w:rsidP="00FE48E8">
            <w:pPr>
              <w:jc w:val="center"/>
            </w:pPr>
            <w:r w:rsidRPr="00175D3E">
              <w:lastRenderedPageBreak/>
              <w:t>ТОО «НЦА»</w:t>
            </w:r>
          </w:p>
        </w:tc>
        <w:tc>
          <w:tcPr>
            <w:tcW w:w="3431" w:type="dxa"/>
          </w:tcPr>
          <w:p w14:paraId="4B088001" w14:textId="77777777" w:rsidR="00884F20" w:rsidRPr="00175D3E" w:rsidRDefault="002652DB" w:rsidP="0008715A">
            <w:pPr>
              <w:shd w:val="clear" w:color="auto" w:fill="FFFFFF"/>
              <w:spacing w:before="100" w:beforeAutospacing="1" w:after="100" w:afterAutospacing="1"/>
            </w:pPr>
            <w:r w:rsidRPr="00175D3E">
              <w:t>п.4.7</w:t>
            </w:r>
          </w:p>
        </w:tc>
        <w:tc>
          <w:tcPr>
            <w:tcW w:w="4507" w:type="dxa"/>
          </w:tcPr>
          <w:p w14:paraId="202378DD" w14:textId="77777777" w:rsidR="007C7FB5" w:rsidRPr="00175D3E" w:rsidRDefault="007C7FB5" w:rsidP="007C7FB5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175D3E">
              <w:rPr>
                <w:b/>
              </w:rPr>
              <w:t>Комментарии</w:t>
            </w:r>
            <w:r w:rsidRPr="00175D3E">
              <w:t xml:space="preserve"> </w:t>
            </w:r>
            <w:r w:rsidRPr="00175D3E">
              <w:rPr>
                <w:b/>
              </w:rPr>
              <w:t>ТОО «</w:t>
            </w:r>
            <w:proofErr w:type="gramStart"/>
            <w:r w:rsidRPr="00175D3E">
              <w:rPr>
                <w:b/>
              </w:rPr>
              <w:t xml:space="preserve">НЦА:  </w:t>
            </w:r>
            <w:r w:rsidRPr="00175D3E">
              <w:t>В</w:t>
            </w:r>
            <w:proofErr w:type="gramEnd"/>
            <w:r w:rsidRPr="00175D3E">
              <w:t xml:space="preserve"> пункте 4.7 не установлены сроки уведомления подателя жалобы/апелляции о принятом решении комиссией.</w:t>
            </w:r>
          </w:p>
          <w:p w14:paraId="7E9FC636" w14:textId="77777777" w:rsidR="00884F20" w:rsidRDefault="00884F20" w:rsidP="007C7FB5">
            <w:pPr>
              <w:tabs>
                <w:tab w:val="right" w:pos="9639"/>
              </w:tabs>
              <w:jc w:val="both"/>
              <w:rPr>
                <w:b/>
              </w:rPr>
            </w:pPr>
          </w:p>
          <w:p w14:paraId="2EF6EE6B" w14:textId="77777777" w:rsidR="000B2542" w:rsidRDefault="000B2542" w:rsidP="007C7FB5">
            <w:pPr>
              <w:tabs>
                <w:tab w:val="right" w:pos="9639"/>
              </w:tabs>
              <w:jc w:val="both"/>
              <w:rPr>
                <w:b/>
              </w:rPr>
            </w:pPr>
          </w:p>
          <w:p w14:paraId="6A6C46C6" w14:textId="77777777" w:rsidR="000B2542" w:rsidRPr="000B2542" w:rsidRDefault="000B2542" w:rsidP="007C7FB5">
            <w:pPr>
              <w:tabs>
                <w:tab w:val="right" w:pos="9639"/>
              </w:tabs>
              <w:jc w:val="both"/>
              <w:rPr>
                <w:b/>
                <w:highlight w:val="yellow"/>
              </w:rPr>
            </w:pPr>
            <w:r w:rsidRPr="000B2542">
              <w:rPr>
                <w:b/>
                <w:highlight w:val="yellow"/>
              </w:rPr>
              <w:t>Дополнительный комментарии ТОО «НЦА»:</w:t>
            </w:r>
          </w:p>
          <w:p w14:paraId="0BE0693D" w14:textId="6F23E43F" w:rsidR="000B2542" w:rsidRPr="000B2542" w:rsidRDefault="000B2542" w:rsidP="007C7FB5">
            <w:pPr>
              <w:tabs>
                <w:tab w:val="right" w:pos="9639"/>
              </w:tabs>
              <w:jc w:val="both"/>
              <w:rPr>
                <w:bCs/>
              </w:rPr>
            </w:pPr>
            <w:r w:rsidRPr="000B2542">
              <w:rPr>
                <w:bCs/>
                <w:highlight w:val="yellow"/>
              </w:rPr>
              <w:t xml:space="preserve">Считаем целесообразным </w:t>
            </w:r>
            <w:proofErr w:type="gramStart"/>
            <w:r w:rsidRPr="000B2542">
              <w:rPr>
                <w:bCs/>
                <w:highlight w:val="yellow"/>
              </w:rPr>
              <w:t>дополнить  подтверждением</w:t>
            </w:r>
            <w:proofErr w:type="gramEnd"/>
            <w:r w:rsidRPr="000B2542">
              <w:rPr>
                <w:bCs/>
                <w:highlight w:val="yellow"/>
              </w:rPr>
              <w:t xml:space="preserve"> получения заявителем уведомления.</w:t>
            </w:r>
          </w:p>
        </w:tc>
        <w:tc>
          <w:tcPr>
            <w:tcW w:w="5812" w:type="dxa"/>
          </w:tcPr>
          <w:p w14:paraId="3B32106B" w14:textId="77777777" w:rsidR="007C7FB5" w:rsidRPr="00175D3E" w:rsidRDefault="007C7FB5" w:rsidP="007C7FB5">
            <w:pPr>
              <w:jc w:val="both"/>
            </w:pPr>
            <w:r w:rsidRPr="00175D3E">
              <w:rPr>
                <w:b/>
              </w:rPr>
              <w:t xml:space="preserve"> </w:t>
            </w:r>
            <w:r w:rsidRPr="00175D3E">
              <w:t xml:space="preserve">Принято. Предлагается формулировка: </w:t>
            </w:r>
          </w:p>
          <w:p w14:paraId="6BDD9879" w14:textId="77777777" w:rsidR="00884F20" w:rsidRPr="00175D3E" w:rsidRDefault="007C7FB5" w:rsidP="00867368">
            <w:pPr>
              <w:tabs>
                <w:tab w:val="right" w:pos="9639"/>
              </w:tabs>
              <w:jc w:val="both"/>
            </w:pPr>
            <w:bookmarkStart w:id="1" w:name="_Hlk61948073"/>
            <w:r w:rsidRPr="00175D3E">
              <w:t xml:space="preserve">«Члены Комиссии подписывают Протокол и </w:t>
            </w:r>
            <w:proofErr w:type="gramStart"/>
            <w:r w:rsidRPr="00175D3E">
              <w:t xml:space="preserve">Решение,   </w:t>
            </w:r>
            <w:proofErr w:type="gramEnd"/>
            <w:r w:rsidRPr="00175D3E">
              <w:t>о чем, не позднее пяти рабочих дней  извещаются Исполнительный комитет и податель жалобы/апелляции. Подателю жалобы/апелляции направляется официальное уведомление о завершении процесса рассмотрения жалобы/апелляции с копией Протокола заседания Комиссии, включающего информацию о предпринятых действиях в рамках рассмотрения жалобы/апелляции и копией Решения.»</w:t>
            </w:r>
            <w:bookmarkEnd w:id="1"/>
          </w:p>
          <w:p w14:paraId="0AACA8C0" w14:textId="73959D93" w:rsidR="00175D3E" w:rsidRPr="00175D3E" w:rsidRDefault="00175D3E" w:rsidP="00867368">
            <w:pPr>
              <w:tabs>
                <w:tab w:val="right" w:pos="9639"/>
              </w:tabs>
              <w:jc w:val="both"/>
              <w:rPr>
                <w:b/>
              </w:rPr>
            </w:pPr>
          </w:p>
        </w:tc>
      </w:tr>
      <w:tr w:rsidR="00884F20" w:rsidRPr="00175D3E" w14:paraId="071C2991" w14:textId="77777777" w:rsidTr="00CF775B">
        <w:tc>
          <w:tcPr>
            <w:tcW w:w="1526" w:type="dxa"/>
          </w:tcPr>
          <w:p w14:paraId="50923850" w14:textId="77777777" w:rsidR="00884F20" w:rsidRPr="00175D3E" w:rsidRDefault="0091604E" w:rsidP="00FE48E8">
            <w:pPr>
              <w:jc w:val="center"/>
            </w:pPr>
            <w:r w:rsidRPr="00175D3E">
              <w:t>ТОО «НЦА»</w:t>
            </w:r>
          </w:p>
        </w:tc>
        <w:tc>
          <w:tcPr>
            <w:tcW w:w="3431" w:type="dxa"/>
          </w:tcPr>
          <w:p w14:paraId="14873E31" w14:textId="77777777" w:rsidR="00884F20" w:rsidRPr="00175D3E" w:rsidRDefault="002652DB" w:rsidP="0008715A">
            <w:pPr>
              <w:shd w:val="clear" w:color="auto" w:fill="FFFFFF"/>
              <w:spacing w:before="100" w:beforeAutospacing="1" w:after="100" w:afterAutospacing="1"/>
            </w:pPr>
            <w:r w:rsidRPr="00175D3E">
              <w:t>п.5.1</w:t>
            </w:r>
          </w:p>
        </w:tc>
        <w:tc>
          <w:tcPr>
            <w:tcW w:w="4507" w:type="dxa"/>
          </w:tcPr>
          <w:p w14:paraId="23698B36" w14:textId="77777777" w:rsidR="00EF2511" w:rsidRPr="00175D3E" w:rsidRDefault="00EF2511" w:rsidP="00EF2511">
            <w:pPr>
              <w:autoSpaceDE w:val="0"/>
              <w:autoSpaceDN w:val="0"/>
              <w:adjustRightInd w:val="0"/>
            </w:pPr>
            <w:r w:rsidRPr="00175D3E">
              <w:rPr>
                <w:b/>
              </w:rPr>
              <w:t>Комментарии</w:t>
            </w:r>
            <w:r w:rsidRPr="00175D3E">
              <w:t xml:space="preserve"> </w:t>
            </w:r>
            <w:r w:rsidRPr="00175D3E">
              <w:rPr>
                <w:b/>
              </w:rPr>
              <w:t>ТОО «</w:t>
            </w:r>
            <w:proofErr w:type="gramStart"/>
            <w:r w:rsidRPr="00175D3E">
              <w:rPr>
                <w:b/>
              </w:rPr>
              <w:t xml:space="preserve">НЦА:   </w:t>
            </w:r>
            <w:proofErr w:type="gramEnd"/>
            <w:r w:rsidRPr="00175D3E">
              <w:t xml:space="preserve">В пункте 5.1 не указана сама жалоба, как записи, </w:t>
            </w:r>
            <w:r w:rsidRPr="00175D3E">
              <w:lastRenderedPageBreak/>
              <w:t>которые должны хранится в Комиссии по жалобам/апелляциям.</w:t>
            </w:r>
          </w:p>
          <w:p w14:paraId="230E4CF1" w14:textId="77777777" w:rsidR="00884F20" w:rsidRPr="00175D3E" w:rsidRDefault="00884F20" w:rsidP="00EF2511">
            <w:pPr>
              <w:tabs>
                <w:tab w:val="right" w:pos="9498"/>
              </w:tabs>
              <w:jc w:val="both"/>
              <w:rPr>
                <w:b/>
              </w:rPr>
            </w:pPr>
          </w:p>
        </w:tc>
        <w:tc>
          <w:tcPr>
            <w:tcW w:w="5812" w:type="dxa"/>
          </w:tcPr>
          <w:p w14:paraId="76AA8779" w14:textId="77777777" w:rsidR="00884F20" w:rsidRPr="00175D3E" w:rsidRDefault="00EF2511" w:rsidP="00867368">
            <w:pPr>
              <w:tabs>
                <w:tab w:val="right" w:pos="9498"/>
              </w:tabs>
              <w:jc w:val="both"/>
              <w:rPr>
                <w:b/>
              </w:rPr>
            </w:pPr>
            <w:r w:rsidRPr="00175D3E">
              <w:lastRenderedPageBreak/>
              <w:t xml:space="preserve">Отклонено, т.к. п. 5.1 «Регистрация всех процессов, предусмотренных при рассмотрении </w:t>
            </w:r>
            <w:r w:rsidRPr="00175D3E">
              <w:lastRenderedPageBreak/>
              <w:t>жалоб/апелляций», а Хранение документации по всем вопросам деятельности, связанным с поданными жалобами/апелляциями осуществляется Секретариатом, в соответствии с установленным порядком архивного хранения документов ЕААС описанного в п.5.2;</w:t>
            </w:r>
          </w:p>
        </w:tc>
      </w:tr>
      <w:tr w:rsidR="007477BA" w:rsidRPr="00175D3E" w14:paraId="6A65BC7B" w14:textId="77777777" w:rsidTr="00CF775B">
        <w:tc>
          <w:tcPr>
            <w:tcW w:w="1526" w:type="dxa"/>
          </w:tcPr>
          <w:p w14:paraId="5E7355D9" w14:textId="77777777" w:rsidR="007477BA" w:rsidRPr="00175D3E" w:rsidRDefault="007477BA" w:rsidP="00FE48E8">
            <w:pPr>
              <w:jc w:val="center"/>
            </w:pPr>
          </w:p>
          <w:p w14:paraId="09B14C30" w14:textId="77777777" w:rsidR="007477BA" w:rsidRPr="00175D3E" w:rsidRDefault="0091604E" w:rsidP="00FE48E8">
            <w:pPr>
              <w:jc w:val="center"/>
            </w:pPr>
            <w:r w:rsidRPr="00175D3E">
              <w:t>ТОО «НЦА»</w:t>
            </w:r>
          </w:p>
        </w:tc>
        <w:tc>
          <w:tcPr>
            <w:tcW w:w="3431" w:type="dxa"/>
          </w:tcPr>
          <w:p w14:paraId="71C4858E" w14:textId="77777777" w:rsidR="007477BA" w:rsidRPr="00175D3E" w:rsidRDefault="002652DB" w:rsidP="0008715A">
            <w:pPr>
              <w:shd w:val="clear" w:color="auto" w:fill="FFFFFF"/>
              <w:spacing w:before="100" w:beforeAutospacing="1" w:after="100" w:afterAutospacing="1"/>
            </w:pPr>
            <w:r w:rsidRPr="00175D3E">
              <w:t>п.4.8</w:t>
            </w:r>
          </w:p>
        </w:tc>
        <w:tc>
          <w:tcPr>
            <w:tcW w:w="4507" w:type="dxa"/>
          </w:tcPr>
          <w:p w14:paraId="1B449AAA" w14:textId="77777777" w:rsidR="00355BD8" w:rsidRPr="00175D3E" w:rsidRDefault="00355BD8" w:rsidP="00355BD8">
            <w:pPr>
              <w:autoSpaceDE w:val="0"/>
              <w:autoSpaceDN w:val="0"/>
              <w:adjustRightInd w:val="0"/>
            </w:pPr>
            <w:r w:rsidRPr="00175D3E">
              <w:rPr>
                <w:b/>
              </w:rPr>
              <w:t>Комментарии</w:t>
            </w:r>
            <w:r w:rsidRPr="00175D3E">
              <w:t xml:space="preserve"> </w:t>
            </w:r>
            <w:r w:rsidRPr="00175D3E">
              <w:rPr>
                <w:b/>
              </w:rPr>
              <w:t xml:space="preserve">ТОО «НЦА:   </w:t>
            </w:r>
          </w:p>
          <w:p w14:paraId="31EE2BD3" w14:textId="77777777" w:rsidR="00355BD8" w:rsidRPr="00175D3E" w:rsidRDefault="00355BD8" w:rsidP="00355BD8">
            <w:pPr>
              <w:autoSpaceDE w:val="0"/>
              <w:autoSpaceDN w:val="0"/>
              <w:adjustRightInd w:val="0"/>
            </w:pPr>
            <w:r w:rsidRPr="00175D3E">
              <w:t>Также в указанном документе отсутствуют сведения о том, что комиссия по</w:t>
            </w:r>
          </w:p>
          <w:p w14:paraId="1913FCBF" w14:textId="77777777" w:rsidR="00355BD8" w:rsidRPr="00175D3E" w:rsidRDefault="00355BD8" w:rsidP="00355BD8">
            <w:pPr>
              <w:autoSpaceDE w:val="0"/>
              <w:autoSpaceDN w:val="0"/>
              <w:adjustRightInd w:val="0"/>
            </w:pPr>
            <w:r w:rsidRPr="00175D3E">
              <w:t>жалобам/апелляциям запрашивает или рассматривает документы, которые</w:t>
            </w:r>
          </w:p>
          <w:p w14:paraId="2ED3DC9E" w14:textId="77777777" w:rsidR="00355BD8" w:rsidRPr="00175D3E" w:rsidRDefault="00355BD8" w:rsidP="00355BD8">
            <w:pPr>
              <w:autoSpaceDE w:val="0"/>
              <w:autoSpaceDN w:val="0"/>
              <w:adjustRightInd w:val="0"/>
            </w:pPr>
            <w:r w:rsidRPr="00175D3E">
              <w:t>представлены стороной, в отношении которой подана жалоба, и получается</w:t>
            </w:r>
          </w:p>
          <w:p w14:paraId="10C359D7" w14:textId="77777777" w:rsidR="00355BD8" w:rsidRPr="00175D3E" w:rsidRDefault="00355BD8" w:rsidP="00355BD8">
            <w:pPr>
              <w:autoSpaceDE w:val="0"/>
              <w:autoSpaceDN w:val="0"/>
              <w:adjustRightInd w:val="0"/>
            </w:pPr>
            <w:r w:rsidRPr="00175D3E">
              <w:t>принимает решения только на основании поданных документов со стороны подателя жалобы/апелляции и насколько при этом соблюдается принцип объективности и беспристрастности.</w:t>
            </w:r>
          </w:p>
          <w:p w14:paraId="226585DE" w14:textId="77777777" w:rsidR="007477BA" w:rsidRPr="00175D3E" w:rsidRDefault="007477BA" w:rsidP="00355BD8">
            <w:pPr>
              <w:autoSpaceDE w:val="0"/>
              <w:autoSpaceDN w:val="0"/>
              <w:adjustRightInd w:val="0"/>
            </w:pPr>
          </w:p>
          <w:p w14:paraId="18FA9F1A" w14:textId="291B7306" w:rsidR="000B2542" w:rsidRPr="000B2542" w:rsidRDefault="000B2542" w:rsidP="000B2542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0B2542">
              <w:rPr>
                <w:b/>
                <w:highlight w:val="yellow"/>
              </w:rPr>
              <w:t>Дополнительные комментарии</w:t>
            </w:r>
            <w:r w:rsidRPr="000B2542">
              <w:rPr>
                <w:highlight w:val="yellow"/>
              </w:rPr>
              <w:t xml:space="preserve"> </w:t>
            </w:r>
            <w:r w:rsidRPr="000B2542">
              <w:rPr>
                <w:b/>
                <w:highlight w:val="yellow"/>
              </w:rPr>
              <w:t xml:space="preserve">ТОО «НЦА:   </w:t>
            </w:r>
          </w:p>
          <w:p w14:paraId="315A48AD" w14:textId="4CA82E89" w:rsidR="00175D3E" w:rsidRPr="00175D3E" w:rsidRDefault="00175D3E" w:rsidP="00355BD8">
            <w:pPr>
              <w:autoSpaceDE w:val="0"/>
              <w:autoSpaceDN w:val="0"/>
              <w:adjustRightInd w:val="0"/>
            </w:pPr>
            <w:r w:rsidRPr="000B2542">
              <w:rPr>
                <w:highlight w:val="yellow"/>
              </w:rPr>
              <w:t xml:space="preserve">В данном случае речь идет о равном праве заявителя и объекта жалобы (т.е. на кого подана жалоба) необходимо предусмотреть возможность запроса информации и документов от объекта жалобы для полного рассмотрения предмета жалобы и </w:t>
            </w:r>
            <w:r w:rsidR="000B2542" w:rsidRPr="000B2542">
              <w:rPr>
                <w:highlight w:val="yellow"/>
              </w:rPr>
              <w:t>справедливого рассмотрения</w:t>
            </w:r>
            <w:r w:rsidRPr="000B2542">
              <w:rPr>
                <w:highlight w:val="yellow"/>
              </w:rPr>
              <w:t xml:space="preserve"> вопроса по существу</w:t>
            </w:r>
          </w:p>
        </w:tc>
        <w:tc>
          <w:tcPr>
            <w:tcW w:w="5812" w:type="dxa"/>
          </w:tcPr>
          <w:p w14:paraId="6FA2D7D5" w14:textId="77777777" w:rsidR="00355BD8" w:rsidRPr="00175D3E" w:rsidRDefault="00355BD8" w:rsidP="00355BD8">
            <w:pPr>
              <w:autoSpaceDE w:val="0"/>
              <w:autoSpaceDN w:val="0"/>
              <w:adjustRightInd w:val="0"/>
            </w:pPr>
            <w:r w:rsidRPr="00175D3E">
              <w:t>Отклонено, т</w:t>
            </w:r>
            <w:r w:rsidRPr="00175D3E">
              <w:rPr>
                <w:b/>
              </w:rPr>
              <w:t>.к. в п. 4.8. это учтено «</w:t>
            </w:r>
            <w:r w:rsidRPr="00175D3E">
              <w:t xml:space="preserve">В случаях, когда факты, содержащиеся в материалах по жалобе/апелляции, </w:t>
            </w:r>
            <w:r w:rsidRPr="00175D3E">
              <w:rPr>
                <w:b/>
              </w:rPr>
              <w:t>требуют дополнительного изучения, предоставления дополнительных документов, проведения специальной проверки</w:t>
            </w:r>
            <w:r w:rsidRPr="00175D3E">
              <w:t xml:space="preserve"> (экспертизы), либо принятие иных мер, срок рассмотрения жалобы или апелляции может быть продлен до трех месяцев. В случае продления срока рассмотрения жалобы или апелляции лицу, направившему жалобу, или подавшему апелляцию, направляется письмо с обоснованием причин задержки.”</w:t>
            </w:r>
          </w:p>
          <w:p w14:paraId="553EEF0E" w14:textId="77777777" w:rsidR="00EB7045" w:rsidRPr="00175D3E" w:rsidRDefault="00355BD8" w:rsidP="00355BD8">
            <w:pPr>
              <w:autoSpaceDE w:val="0"/>
              <w:autoSpaceDN w:val="0"/>
              <w:adjustRightInd w:val="0"/>
            </w:pPr>
            <w:r w:rsidRPr="00175D3E">
              <w:t xml:space="preserve">А соблюдение принципа объективности и беспристрастности, учтено в п. 4.3 “Для рассмотрения поступившей жалобы/апелляции Председателем ЕААС формируется Комиссия, состоящая из двух независимых компетентных представителей </w:t>
            </w:r>
            <w:bookmarkStart w:id="2" w:name="_Hlk61428156"/>
            <w:r w:rsidRPr="00175D3E">
              <w:t xml:space="preserve">Участников ЕААС </w:t>
            </w:r>
            <w:bookmarkEnd w:id="2"/>
            <w:r w:rsidRPr="00175D3E">
              <w:t xml:space="preserve">и одного оценщика ЕААС для рассмотрения жалобы/апелляции (всегда нечетное количество членов). Ни один из членов Комиссии ни в какой форме не должен входить в группу по оценке, которая проводила оценку подателя жалобы/апелляции, или не был вовлечен в процесс принятия решения, или иметь непосредственную заинтересованность в вопросе жалобы/апелляции. Исполнительный комитет или Председатель ЕААС должен удостовериться, что состав Комиссии </w:t>
            </w:r>
            <w:r w:rsidRPr="00175D3E">
              <w:lastRenderedPageBreak/>
              <w:t>удовлетворяет требованиям объективности и беспристрастности и не возникает конфликт интересов.”</w:t>
            </w:r>
          </w:p>
        </w:tc>
      </w:tr>
    </w:tbl>
    <w:p w14:paraId="5BFCB710" w14:textId="77777777" w:rsidR="00D519C0" w:rsidRPr="00175D3E" w:rsidRDefault="00D519C0" w:rsidP="00D519C0">
      <w:pPr>
        <w:jc w:val="center"/>
        <w:rPr>
          <w:sz w:val="28"/>
          <w:szCs w:val="28"/>
        </w:rPr>
      </w:pPr>
    </w:p>
    <w:p w14:paraId="0907CEBC" w14:textId="77777777" w:rsidR="00202C3B" w:rsidRPr="00175D3E" w:rsidRDefault="00202C3B"/>
    <w:sectPr w:rsidR="00202C3B" w:rsidRPr="00175D3E" w:rsidSect="00077386">
      <w:footerReference w:type="default" r:id="rId8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6CC9E" w14:textId="77777777" w:rsidR="002A2EEF" w:rsidRDefault="002A2EEF" w:rsidP="007E552B">
      <w:r>
        <w:separator/>
      </w:r>
    </w:p>
  </w:endnote>
  <w:endnote w:type="continuationSeparator" w:id="0">
    <w:p w14:paraId="4E25AB78" w14:textId="77777777" w:rsidR="002A2EEF" w:rsidRDefault="002A2EEF" w:rsidP="007E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18606"/>
      <w:docPartObj>
        <w:docPartGallery w:val="Page Numbers (Bottom of Page)"/>
        <w:docPartUnique/>
      </w:docPartObj>
    </w:sdtPr>
    <w:sdtEndPr/>
    <w:sdtContent>
      <w:p w14:paraId="57851985" w14:textId="77777777" w:rsidR="0098705D" w:rsidRDefault="0098705D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6B0">
          <w:rPr>
            <w:noProof/>
          </w:rPr>
          <w:t>5</w:t>
        </w:r>
        <w:r>
          <w:fldChar w:fldCharType="end"/>
        </w:r>
      </w:p>
    </w:sdtContent>
  </w:sdt>
  <w:p w14:paraId="2830DC2F" w14:textId="77777777" w:rsidR="0098705D" w:rsidRDefault="0098705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06F0E" w14:textId="77777777" w:rsidR="002A2EEF" w:rsidRDefault="002A2EEF" w:rsidP="007E552B">
      <w:r>
        <w:separator/>
      </w:r>
    </w:p>
  </w:footnote>
  <w:footnote w:type="continuationSeparator" w:id="0">
    <w:p w14:paraId="05FB8B19" w14:textId="77777777" w:rsidR="002A2EEF" w:rsidRDefault="002A2EEF" w:rsidP="007E5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83D55"/>
    <w:multiLevelType w:val="hybridMultilevel"/>
    <w:tmpl w:val="CC9AE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655E"/>
    <w:multiLevelType w:val="multilevel"/>
    <w:tmpl w:val="A1329FFA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40" w:hanging="1800"/>
      </w:pPr>
      <w:rPr>
        <w:rFonts w:hint="default"/>
      </w:rPr>
    </w:lvl>
  </w:abstractNum>
  <w:abstractNum w:abstractNumId="2" w15:restartNumberingAfterBreak="0">
    <w:nsid w:val="7C947D7B"/>
    <w:multiLevelType w:val="hybridMultilevel"/>
    <w:tmpl w:val="4ED6C8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23"/>
    <w:rsid w:val="00020C0C"/>
    <w:rsid w:val="00021E91"/>
    <w:rsid w:val="00063468"/>
    <w:rsid w:val="00075BE4"/>
    <w:rsid w:val="00077386"/>
    <w:rsid w:val="0008715A"/>
    <w:rsid w:val="000A6D48"/>
    <w:rsid w:val="000B2542"/>
    <w:rsid w:val="000B36EE"/>
    <w:rsid w:val="000D578D"/>
    <w:rsid w:val="001172A5"/>
    <w:rsid w:val="00164A4D"/>
    <w:rsid w:val="00175D3E"/>
    <w:rsid w:val="0018130E"/>
    <w:rsid w:val="00187336"/>
    <w:rsid w:val="001C3E32"/>
    <w:rsid w:val="001E5DE5"/>
    <w:rsid w:val="00202C3B"/>
    <w:rsid w:val="00204152"/>
    <w:rsid w:val="002231B3"/>
    <w:rsid w:val="002652DB"/>
    <w:rsid w:val="00267F87"/>
    <w:rsid w:val="00273D5A"/>
    <w:rsid w:val="002A2EEF"/>
    <w:rsid w:val="002B359E"/>
    <w:rsid w:val="002C0F3F"/>
    <w:rsid w:val="002D0A63"/>
    <w:rsid w:val="002D5459"/>
    <w:rsid w:val="002D5994"/>
    <w:rsid w:val="002F5682"/>
    <w:rsid w:val="00303421"/>
    <w:rsid w:val="003074E2"/>
    <w:rsid w:val="003236C8"/>
    <w:rsid w:val="00330688"/>
    <w:rsid w:val="003423D0"/>
    <w:rsid w:val="00343408"/>
    <w:rsid w:val="00355BD8"/>
    <w:rsid w:val="00356817"/>
    <w:rsid w:val="00393058"/>
    <w:rsid w:val="00397DF8"/>
    <w:rsid w:val="003A1D31"/>
    <w:rsid w:val="003C631E"/>
    <w:rsid w:val="003D5853"/>
    <w:rsid w:val="003E26B6"/>
    <w:rsid w:val="004064F6"/>
    <w:rsid w:val="004357F8"/>
    <w:rsid w:val="00437623"/>
    <w:rsid w:val="00442EDD"/>
    <w:rsid w:val="004567C4"/>
    <w:rsid w:val="00475D10"/>
    <w:rsid w:val="004805B5"/>
    <w:rsid w:val="004B4468"/>
    <w:rsid w:val="004C01DE"/>
    <w:rsid w:val="004C5C06"/>
    <w:rsid w:val="004E172C"/>
    <w:rsid w:val="004E3A42"/>
    <w:rsid w:val="004E57D5"/>
    <w:rsid w:val="004F39D0"/>
    <w:rsid w:val="00527BBA"/>
    <w:rsid w:val="0054437C"/>
    <w:rsid w:val="0055464B"/>
    <w:rsid w:val="00572585"/>
    <w:rsid w:val="00573698"/>
    <w:rsid w:val="0058015A"/>
    <w:rsid w:val="00587200"/>
    <w:rsid w:val="005B0371"/>
    <w:rsid w:val="005B5AD1"/>
    <w:rsid w:val="005D4B37"/>
    <w:rsid w:val="005E3015"/>
    <w:rsid w:val="005F5759"/>
    <w:rsid w:val="00613CC9"/>
    <w:rsid w:val="00623D23"/>
    <w:rsid w:val="00625C80"/>
    <w:rsid w:val="006609D2"/>
    <w:rsid w:val="00666046"/>
    <w:rsid w:val="00670146"/>
    <w:rsid w:val="00675453"/>
    <w:rsid w:val="00677965"/>
    <w:rsid w:val="00697D23"/>
    <w:rsid w:val="006B20D0"/>
    <w:rsid w:val="006B7E15"/>
    <w:rsid w:val="006C28B7"/>
    <w:rsid w:val="006D36E9"/>
    <w:rsid w:val="006E6762"/>
    <w:rsid w:val="00706626"/>
    <w:rsid w:val="0070791E"/>
    <w:rsid w:val="00712A08"/>
    <w:rsid w:val="007142FA"/>
    <w:rsid w:val="007154B4"/>
    <w:rsid w:val="00721044"/>
    <w:rsid w:val="0072157D"/>
    <w:rsid w:val="00734F16"/>
    <w:rsid w:val="0074397F"/>
    <w:rsid w:val="0074662C"/>
    <w:rsid w:val="007477BA"/>
    <w:rsid w:val="00751D54"/>
    <w:rsid w:val="00763F5F"/>
    <w:rsid w:val="007A4FAC"/>
    <w:rsid w:val="007B1C0F"/>
    <w:rsid w:val="007B25A1"/>
    <w:rsid w:val="007C1EDC"/>
    <w:rsid w:val="007C7FB5"/>
    <w:rsid w:val="007E552B"/>
    <w:rsid w:val="007F50DC"/>
    <w:rsid w:val="0081305F"/>
    <w:rsid w:val="00825D17"/>
    <w:rsid w:val="008348D4"/>
    <w:rsid w:val="0084047B"/>
    <w:rsid w:val="00840B26"/>
    <w:rsid w:val="00867368"/>
    <w:rsid w:val="00884F20"/>
    <w:rsid w:val="00891476"/>
    <w:rsid w:val="00891FA5"/>
    <w:rsid w:val="008A08C3"/>
    <w:rsid w:val="008A191B"/>
    <w:rsid w:val="008C3FC7"/>
    <w:rsid w:val="008F29F7"/>
    <w:rsid w:val="00900135"/>
    <w:rsid w:val="00907CCE"/>
    <w:rsid w:val="0091379F"/>
    <w:rsid w:val="0091604E"/>
    <w:rsid w:val="009204D2"/>
    <w:rsid w:val="00931EBF"/>
    <w:rsid w:val="0093418F"/>
    <w:rsid w:val="00952A5F"/>
    <w:rsid w:val="009536B0"/>
    <w:rsid w:val="0098705D"/>
    <w:rsid w:val="009A1866"/>
    <w:rsid w:val="009B183A"/>
    <w:rsid w:val="009B2C49"/>
    <w:rsid w:val="009D2BBE"/>
    <w:rsid w:val="009E0663"/>
    <w:rsid w:val="00A00CEA"/>
    <w:rsid w:val="00A22208"/>
    <w:rsid w:val="00A353A1"/>
    <w:rsid w:val="00A54273"/>
    <w:rsid w:val="00A6321F"/>
    <w:rsid w:val="00A672B8"/>
    <w:rsid w:val="00A8070B"/>
    <w:rsid w:val="00AC04E8"/>
    <w:rsid w:val="00AC0EBD"/>
    <w:rsid w:val="00AE2DCF"/>
    <w:rsid w:val="00B30AEE"/>
    <w:rsid w:val="00B3262A"/>
    <w:rsid w:val="00B40D1B"/>
    <w:rsid w:val="00B73FD3"/>
    <w:rsid w:val="00B97ECF"/>
    <w:rsid w:val="00BA7A10"/>
    <w:rsid w:val="00BB3621"/>
    <w:rsid w:val="00BC2FB4"/>
    <w:rsid w:val="00BF474B"/>
    <w:rsid w:val="00C1403C"/>
    <w:rsid w:val="00C208D5"/>
    <w:rsid w:val="00C33731"/>
    <w:rsid w:val="00C501A3"/>
    <w:rsid w:val="00C65028"/>
    <w:rsid w:val="00C773F8"/>
    <w:rsid w:val="00C867C5"/>
    <w:rsid w:val="00C9564E"/>
    <w:rsid w:val="00CB1FE4"/>
    <w:rsid w:val="00CC3FBE"/>
    <w:rsid w:val="00CD0638"/>
    <w:rsid w:val="00CD0B75"/>
    <w:rsid w:val="00CF373F"/>
    <w:rsid w:val="00CF775B"/>
    <w:rsid w:val="00D016B7"/>
    <w:rsid w:val="00D17D0C"/>
    <w:rsid w:val="00D33C37"/>
    <w:rsid w:val="00D51378"/>
    <w:rsid w:val="00D519C0"/>
    <w:rsid w:val="00D6420C"/>
    <w:rsid w:val="00D73A20"/>
    <w:rsid w:val="00D74668"/>
    <w:rsid w:val="00D775BB"/>
    <w:rsid w:val="00DA5446"/>
    <w:rsid w:val="00DC41A2"/>
    <w:rsid w:val="00DD391B"/>
    <w:rsid w:val="00DF026F"/>
    <w:rsid w:val="00DF7504"/>
    <w:rsid w:val="00E24E86"/>
    <w:rsid w:val="00E47ACA"/>
    <w:rsid w:val="00E771EF"/>
    <w:rsid w:val="00EB134D"/>
    <w:rsid w:val="00EB7045"/>
    <w:rsid w:val="00EC2FD4"/>
    <w:rsid w:val="00ED77A4"/>
    <w:rsid w:val="00EF2359"/>
    <w:rsid w:val="00EF2511"/>
    <w:rsid w:val="00F048A1"/>
    <w:rsid w:val="00F317D2"/>
    <w:rsid w:val="00F54F7A"/>
    <w:rsid w:val="00F94CA7"/>
    <w:rsid w:val="00FA7E1D"/>
    <w:rsid w:val="00FC6301"/>
    <w:rsid w:val="00FD3790"/>
    <w:rsid w:val="00FD4760"/>
    <w:rsid w:val="00FD7B48"/>
    <w:rsid w:val="00FE1A9C"/>
    <w:rsid w:val="00FE48E8"/>
    <w:rsid w:val="00FF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9048F"/>
  <w15:docId w15:val="{D55AB21B-5210-4BCD-9043-563A284E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1C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519C0"/>
    <w:pPr>
      <w:keepNext/>
      <w:jc w:val="center"/>
      <w:outlineLvl w:val="4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519C0"/>
    <w:rPr>
      <w:rFonts w:ascii="Arial" w:eastAsia="Times New Roman" w:hAnsi="Arial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39"/>
    <w:rsid w:val="00D51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D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39D0"/>
    <w:pPr>
      <w:ind w:left="720"/>
      <w:contextualSpacing/>
    </w:pPr>
  </w:style>
  <w:style w:type="paragraph" w:customStyle="1" w:styleId="a6">
    <w:name w:val="!ТекстРА"/>
    <w:basedOn w:val="3"/>
    <w:qFormat/>
    <w:rsid w:val="004F39D0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4F39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F39D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B1C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">
    <w:name w:val="Основной текст (6)_"/>
    <w:link w:val="60"/>
    <w:rsid w:val="00931EBF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31EBF"/>
    <w:pPr>
      <w:widowControl w:val="0"/>
      <w:shd w:val="clear" w:color="auto" w:fill="FFFFFF"/>
      <w:spacing w:before="240" w:line="226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styleId="a7">
    <w:name w:val="header"/>
    <w:basedOn w:val="a"/>
    <w:link w:val="a8"/>
    <w:uiPriority w:val="99"/>
    <w:unhideWhenUsed/>
    <w:rsid w:val="007E55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5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E55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5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5A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C274-A236-4BBF-8429-7FF1AB61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Анна Шинкарёва</cp:lastModifiedBy>
  <cp:revision>7</cp:revision>
  <cp:lastPrinted>2019-07-03T12:46:00Z</cp:lastPrinted>
  <dcterms:created xsi:type="dcterms:W3CDTF">2021-02-25T03:45:00Z</dcterms:created>
  <dcterms:modified xsi:type="dcterms:W3CDTF">2021-05-17T07:18:00Z</dcterms:modified>
</cp:coreProperties>
</file>